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D00B8" w14:textId="77777777" w:rsidR="00B51843" w:rsidRDefault="00000000">
      <w:pPr>
        <w:spacing w:line="360" w:lineRule="auto"/>
        <w:rPr>
          <w:rFonts w:ascii="仿宋" w:eastAsia="仿宋" w:hAnsi="仿宋" w:cs="仿宋" w:hint="eastAsia"/>
          <w:sz w:val="32"/>
          <w:szCs w:val="32"/>
        </w:rPr>
      </w:pPr>
      <w:r>
        <w:rPr>
          <w:rFonts w:ascii="仿宋" w:eastAsia="仿宋" w:hAnsi="仿宋" w:cs="仿宋" w:hint="eastAsia"/>
          <w:sz w:val="32"/>
          <w:szCs w:val="32"/>
        </w:rPr>
        <w:t>尊敬的客户：</w:t>
      </w:r>
    </w:p>
    <w:p w14:paraId="33B60603" w14:textId="02FE21AD" w:rsidR="00B51843" w:rsidRDefault="00000000">
      <w:pPr>
        <w:spacing w:line="360" w:lineRule="auto"/>
        <w:ind w:firstLine="480"/>
        <w:rPr>
          <w:rFonts w:ascii="仿宋" w:eastAsia="仿宋" w:hAnsi="仿宋" w:cs="仿宋" w:hint="eastAsia"/>
          <w:sz w:val="32"/>
          <w:szCs w:val="32"/>
        </w:rPr>
      </w:pPr>
      <w:r>
        <w:rPr>
          <w:rFonts w:ascii="仿宋" w:eastAsia="仿宋" w:hAnsi="仿宋" w:cs="仿宋" w:hint="eastAsia"/>
          <w:sz w:val="32"/>
          <w:szCs w:val="32"/>
        </w:rPr>
        <w:t>为配合郑商所新一代交易系统（简称“六期交易系统”）上线交易，技术中心托管机房组播行情网络做了相关的优化调整等适配六期交易系统的工作，提高了行情系统的冗余性以及高可用性</w:t>
      </w:r>
      <w:r w:rsidR="00CE08EE">
        <w:rPr>
          <w:rFonts w:ascii="仿宋" w:eastAsia="仿宋" w:hAnsi="仿宋" w:cs="仿宋" w:hint="eastAsia"/>
          <w:sz w:val="32"/>
          <w:szCs w:val="32"/>
        </w:rPr>
        <w:t>。</w:t>
      </w:r>
      <w:r>
        <w:rPr>
          <w:rFonts w:ascii="仿宋" w:eastAsia="仿宋" w:hAnsi="仿宋" w:cs="仿宋" w:hint="eastAsia"/>
          <w:sz w:val="32"/>
          <w:szCs w:val="32"/>
        </w:rPr>
        <w:t>为了</w:t>
      </w:r>
      <w:r w:rsidR="0074136E">
        <w:rPr>
          <w:rFonts w:ascii="仿宋" w:eastAsia="仿宋" w:hAnsi="仿宋" w:cs="仿宋" w:hint="eastAsia"/>
          <w:sz w:val="32"/>
          <w:szCs w:val="32"/>
        </w:rPr>
        <w:t>使客户端交易</w:t>
      </w:r>
      <w:r>
        <w:rPr>
          <w:rFonts w:ascii="仿宋" w:eastAsia="仿宋" w:hAnsi="仿宋" w:cs="仿宋" w:hint="eastAsia"/>
          <w:sz w:val="32"/>
          <w:szCs w:val="32"/>
        </w:rPr>
        <w:t>系统能够平稳安全的切换至郑商所六期交易系统，</w:t>
      </w:r>
      <w:r w:rsidRPr="008F3F95">
        <w:rPr>
          <w:rFonts w:ascii="仿宋" w:eastAsia="仿宋" w:hAnsi="仿宋" w:cs="仿宋" w:hint="eastAsia"/>
          <w:b/>
          <w:bCs/>
          <w:sz w:val="32"/>
          <w:szCs w:val="32"/>
        </w:rPr>
        <w:t>请一定仔细阅读此文</w:t>
      </w:r>
      <w:r>
        <w:rPr>
          <w:rFonts w:ascii="仿宋" w:eastAsia="仿宋" w:hAnsi="仿宋" w:cs="仿宋" w:hint="eastAsia"/>
          <w:sz w:val="32"/>
          <w:szCs w:val="32"/>
        </w:rPr>
        <w:t>，按照文件要求以及时间节点完成相关业务系统的</w:t>
      </w:r>
      <w:r w:rsidR="004260E1">
        <w:rPr>
          <w:rFonts w:ascii="仿宋" w:eastAsia="仿宋" w:hAnsi="仿宋" w:cs="仿宋" w:hint="eastAsia"/>
          <w:sz w:val="32"/>
          <w:szCs w:val="32"/>
        </w:rPr>
        <w:t>设置</w:t>
      </w:r>
      <w:r>
        <w:rPr>
          <w:rFonts w:ascii="仿宋" w:eastAsia="仿宋" w:hAnsi="仿宋" w:cs="仿宋" w:hint="eastAsia"/>
          <w:sz w:val="32"/>
          <w:szCs w:val="32"/>
        </w:rPr>
        <w:t>调整。</w:t>
      </w:r>
    </w:p>
    <w:p w14:paraId="6911632D" w14:textId="7EA2FC32" w:rsidR="00B51843" w:rsidRDefault="00000000">
      <w:pPr>
        <w:numPr>
          <w:ilvl w:val="0"/>
          <w:numId w:val="1"/>
        </w:numPr>
        <w:spacing w:line="360" w:lineRule="auto"/>
        <w:ind w:firstLine="480"/>
        <w:rPr>
          <w:rFonts w:ascii="仿宋" w:eastAsia="仿宋" w:hAnsi="仿宋" w:cs="仿宋" w:hint="eastAsia"/>
          <w:sz w:val="32"/>
          <w:szCs w:val="32"/>
        </w:rPr>
      </w:pPr>
      <w:r>
        <w:rPr>
          <w:rFonts w:ascii="仿宋" w:eastAsia="仿宋" w:hAnsi="仿宋" w:cs="仿宋" w:hint="eastAsia"/>
          <w:b/>
          <w:bCs/>
          <w:sz w:val="32"/>
          <w:szCs w:val="32"/>
        </w:rPr>
        <w:t>网络接入调整，</w:t>
      </w:r>
      <w:r>
        <w:rPr>
          <w:rFonts w:ascii="仿宋" w:eastAsia="仿宋" w:hAnsi="仿宋" w:cs="仿宋" w:hint="eastAsia"/>
          <w:sz w:val="32"/>
          <w:szCs w:val="32"/>
        </w:rPr>
        <w:t>请参照附件1《网络接入调整》在2024年11月30日前将当前五档行情线路迁移至托管机房新接入设备。客户迁移至新接入设备后</w:t>
      </w:r>
      <w:r w:rsidR="00CA254D">
        <w:rPr>
          <w:rFonts w:ascii="仿宋" w:eastAsia="仿宋" w:hAnsi="仿宋" w:cs="仿宋" w:hint="eastAsia"/>
          <w:sz w:val="32"/>
          <w:szCs w:val="32"/>
        </w:rPr>
        <w:t>的</w:t>
      </w:r>
      <w:r>
        <w:rPr>
          <w:rFonts w:ascii="仿宋" w:eastAsia="仿宋" w:hAnsi="仿宋" w:cs="仿宋" w:hint="eastAsia"/>
          <w:sz w:val="32"/>
          <w:szCs w:val="32"/>
        </w:rPr>
        <w:t>组播</w:t>
      </w:r>
      <w:r w:rsidR="00CA254D">
        <w:rPr>
          <w:rFonts w:ascii="仿宋" w:eastAsia="仿宋" w:hAnsi="仿宋" w:cs="仿宋" w:hint="eastAsia"/>
          <w:sz w:val="32"/>
          <w:szCs w:val="32"/>
        </w:rPr>
        <w:t>行情</w:t>
      </w:r>
      <w:r>
        <w:rPr>
          <w:rFonts w:ascii="仿宋" w:eastAsia="仿宋" w:hAnsi="仿宋" w:cs="仿宋" w:hint="eastAsia"/>
          <w:sz w:val="32"/>
          <w:szCs w:val="32"/>
        </w:rPr>
        <w:t>转发差异请</w:t>
      </w:r>
      <w:r w:rsidR="004701DA">
        <w:rPr>
          <w:rFonts w:ascii="仿宋" w:eastAsia="仿宋" w:hAnsi="仿宋" w:cs="仿宋" w:hint="eastAsia"/>
          <w:sz w:val="32"/>
          <w:szCs w:val="32"/>
        </w:rPr>
        <w:t>参考</w:t>
      </w:r>
      <w:r>
        <w:rPr>
          <w:rFonts w:ascii="仿宋" w:eastAsia="仿宋" w:hAnsi="仿宋" w:cs="仿宋" w:hint="eastAsia"/>
          <w:sz w:val="32"/>
          <w:szCs w:val="32"/>
        </w:rPr>
        <w:t>附件2《客户接收组播数据相关》。</w:t>
      </w:r>
    </w:p>
    <w:p w14:paraId="5B169721" w14:textId="5FF48EB9" w:rsidR="00B51843" w:rsidRDefault="00000000">
      <w:pPr>
        <w:numPr>
          <w:ilvl w:val="0"/>
          <w:numId w:val="1"/>
        </w:numPr>
        <w:spacing w:line="360" w:lineRule="auto"/>
        <w:ind w:firstLine="480"/>
        <w:rPr>
          <w:rFonts w:ascii="仿宋" w:eastAsia="仿宋" w:hAnsi="仿宋" w:cs="仿宋" w:hint="eastAsia"/>
          <w:sz w:val="32"/>
          <w:szCs w:val="32"/>
        </w:rPr>
      </w:pPr>
      <w:r>
        <w:rPr>
          <w:rFonts w:ascii="仿宋" w:eastAsia="仿宋" w:hAnsi="仿宋" w:cs="仿宋" w:hint="eastAsia"/>
          <w:b/>
          <w:bCs/>
          <w:sz w:val="32"/>
          <w:szCs w:val="32"/>
        </w:rPr>
        <w:t>相关参数的开发风险提示，</w:t>
      </w:r>
      <w:r>
        <w:rPr>
          <w:rFonts w:ascii="仿宋" w:eastAsia="仿宋" w:hAnsi="仿宋" w:cs="仿宋" w:hint="eastAsia"/>
          <w:sz w:val="32"/>
          <w:szCs w:val="32"/>
        </w:rPr>
        <w:t>请根据自己的实际业务需求进行调整，具体请</w:t>
      </w:r>
      <w:r w:rsidR="00614C24">
        <w:rPr>
          <w:rFonts w:ascii="仿宋" w:eastAsia="仿宋" w:hAnsi="仿宋" w:cs="仿宋" w:hint="eastAsia"/>
          <w:sz w:val="32"/>
          <w:szCs w:val="32"/>
        </w:rPr>
        <w:t>参考</w:t>
      </w:r>
      <w:r>
        <w:rPr>
          <w:rFonts w:ascii="仿宋" w:eastAsia="仿宋" w:hAnsi="仿宋" w:cs="仿宋" w:hint="eastAsia"/>
          <w:sz w:val="32"/>
          <w:szCs w:val="32"/>
        </w:rPr>
        <w:t>附件3《风险点提示》。</w:t>
      </w:r>
    </w:p>
    <w:p w14:paraId="0CB0A867" w14:textId="77777777" w:rsidR="00B51843" w:rsidRDefault="00B51843">
      <w:pPr>
        <w:spacing w:line="360" w:lineRule="auto"/>
        <w:rPr>
          <w:rFonts w:ascii="仿宋" w:eastAsia="仿宋" w:hAnsi="仿宋" w:cs="仿宋" w:hint="eastAsia"/>
          <w:sz w:val="32"/>
          <w:szCs w:val="32"/>
        </w:rPr>
      </w:pPr>
    </w:p>
    <w:p w14:paraId="703941F8" w14:textId="77777777" w:rsidR="00B51843" w:rsidRDefault="00B51843">
      <w:pPr>
        <w:spacing w:line="360" w:lineRule="auto"/>
        <w:rPr>
          <w:rFonts w:ascii="仿宋" w:eastAsia="仿宋" w:hAnsi="仿宋" w:cs="仿宋" w:hint="eastAsia"/>
          <w:sz w:val="32"/>
          <w:szCs w:val="32"/>
        </w:rPr>
      </w:pPr>
    </w:p>
    <w:p w14:paraId="5FA4BD07" w14:textId="77777777" w:rsidR="00B51843" w:rsidRDefault="00B51843">
      <w:pPr>
        <w:spacing w:line="360" w:lineRule="auto"/>
        <w:rPr>
          <w:rFonts w:ascii="仿宋" w:eastAsia="仿宋" w:hAnsi="仿宋" w:cs="仿宋" w:hint="eastAsia"/>
          <w:sz w:val="32"/>
          <w:szCs w:val="32"/>
        </w:rPr>
      </w:pPr>
    </w:p>
    <w:p w14:paraId="4DF4B226" w14:textId="77777777" w:rsidR="00B51843" w:rsidRDefault="00B51843">
      <w:pPr>
        <w:spacing w:line="360" w:lineRule="auto"/>
        <w:rPr>
          <w:rFonts w:ascii="仿宋" w:eastAsia="仿宋" w:hAnsi="仿宋" w:cs="仿宋" w:hint="eastAsia"/>
          <w:sz w:val="32"/>
          <w:szCs w:val="32"/>
        </w:rPr>
      </w:pPr>
    </w:p>
    <w:p w14:paraId="3F633844" w14:textId="77777777" w:rsidR="00B51843" w:rsidRDefault="00B51843">
      <w:pPr>
        <w:spacing w:line="360" w:lineRule="auto"/>
        <w:rPr>
          <w:rFonts w:ascii="仿宋" w:eastAsia="仿宋" w:hAnsi="仿宋" w:cs="仿宋" w:hint="eastAsia"/>
          <w:sz w:val="32"/>
          <w:szCs w:val="32"/>
        </w:rPr>
      </w:pPr>
    </w:p>
    <w:p w14:paraId="5C726816" w14:textId="77777777" w:rsidR="00B51843" w:rsidRDefault="00B51843">
      <w:pPr>
        <w:spacing w:line="360" w:lineRule="auto"/>
        <w:rPr>
          <w:rFonts w:ascii="仿宋" w:eastAsia="仿宋" w:hAnsi="仿宋" w:cs="仿宋" w:hint="eastAsia"/>
          <w:sz w:val="32"/>
          <w:szCs w:val="32"/>
        </w:rPr>
      </w:pPr>
    </w:p>
    <w:p w14:paraId="2C0FF699" w14:textId="77777777" w:rsidR="00B51843" w:rsidRDefault="00B51843">
      <w:pPr>
        <w:spacing w:line="360" w:lineRule="auto"/>
        <w:rPr>
          <w:rFonts w:ascii="仿宋" w:eastAsia="仿宋" w:hAnsi="仿宋" w:cs="仿宋" w:hint="eastAsia"/>
          <w:sz w:val="32"/>
          <w:szCs w:val="32"/>
        </w:rPr>
      </w:pPr>
    </w:p>
    <w:p w14:paraId="7B7426EB" w14:textId="77777777" w:rsidR="00B51843" w:rsidRDefault="00B51843">
      <w:pPr>
        <w:spacing w:line="360" w:lineRule="auto"/>
        <w:rPr>
          <w:rFonts w:ascii="仿宋" w:eastAsia="仿宋" w:hAnsi="仿宋" w:cs="仿宋"/>
          <w:sz w:val="32"/>
          <w:szCs w:val="32"/>
        </w:rPr>
      </w:pPr>
    </w:p>
    <w:p w14:paraId="5B7BA24F" w14:textId="77777777" w:rsidR="00A11AD5" w:rsidRDefault="00A11AD5">
      <w:pPr>
        <w:spacing w:line="360" w:lineRule="auto"/>
        <w:rPr>
          <w:rFonts w:ascii="仿宋" w:eastAsia="仿宋" w:hAnsi="仿宋" w:cs="仿宋" w:hint="eastAsia"/>
          <w:sz w:val="32"/>
          <w:szCs w:val="32"/>
        </w:rPr>
      </w:pPr>
    </w:p>
    <w:p w14:paraId="3205EF52" w14:textId="77777777" w:rsidR="00B51843" w:rsidRDefault="00000000">
      <w:pPr>
        <w:spacing w:line="360" w:lineRule="auto"/>
        <w:rPr>
          <w:rFonts w:ascii="仿宋" w:eastAsia="仿宋" w:hAnsi="仿宋" w:cs="仿宋" w:hint="eastAsia"/>
          <w:b/>
          <w:bCs/>
          <w:sz w:val="32"/>
          <w:szCs w:val="32"/>
        </w:rPr>
      </w:pPr>
      <w:r>
        <w:rPr>
          <w:rFonts w:ascii="仿宋" w:eastAsia="仿宋" w:hAnsi="仿宋" w:cs="仿宋" w:hint="eastAsia"/>
          <w:b/>
          <w:bCs/>
          <w:sz w:val="32"/>
          <w:szCs w:val="32"/>
        </w:rPr>
        <w:lastRenderedPageBreak/>
        <w:t>附件1 网络接入调整</w:t>
      </w:r>
    </w:p>
    <w:p w14:paraId="28BAF0A3" w14:textId="77777777" w:rsidR="00B51843" w:rsidRDefault="00000000">
      <w:pPr>
        <w:spacing w:line="360" w:lineRule="auto"/>
        <w:ind w:firstLine="640"/>
        <w:rPr>
          <w:rFonts w:ascii="仿宋" w:eastAsia="仿宋" w:hAnsi="仿宋" w:cs="仿宋" w:hint="eastAsia"/>
          <w:sz w:val="32"/>
          <w:szCs w:val="32"/>
        </w:rPr>
      </w:pPr>
      <w:r>
        <w:rPr>
          <w:rFonts w:ascii="仿宋" w:eastAsia="仿宋" w:hAnsi="仿宋" w:cs="仿宋" w:hint="eastAsia"/>
          <w:sz w:val="32"/>
          <w:szCs w:val="32"/>
        </w:rPr>
        <w:t>为配合郑商所新一代交易系统（简称“六期交易系统”）上线交易，技术中心托管机房对组播行情接入网络进行了优化调整，使用了冗余组播技术、更新了接入设备，同时为方便客户持续测试接入通道可用性，托管机房新部署了组播测试服务器（持续发送hello包）。请各五档组播行情接入客户在2024年11月30日前提交申请切换至新接入设备上，届时原接入设备将下线。</w:t>
      </w:r>
    </w:p>
    <w:p w14:paraId="26AE5A82" w14:textId="77777777" w:rsidR="00B51843" w:rsidRDefault="00000000">
      <w:pPr>
        <w:spacing w:line="360" w:lineRule="auto"/>
        <w:ind w:firstLine="640"/>
        <w:rPr>
          <w:rFonts w:ascii="仿宋" w:eastAsia="仿宋" w:hAnsi="仿宋" w:cs="仿宋" w:hint="eastAsia"/>
          <w:sz w:val="32"/>
          <w:szCs w:val="32"/>
        </w:rPr>
      </w:pPr>
      <w:r>
        <w:rPr>
          <w:rFonts w:ascii="仿宋" w:eastAsia="仿宋" w:hAnsi="仿宋" w:cs="仿宋" w:hint="eastAsia"/>
          <w:sz w:val="32"/>
          <w:szCs w:val="32"/>
        </w:rPr>
        <w:t xml:space="preserve">新接入设备每个五档行情接入通道同时转发主备两路行情源数据，请各托管客户确认业务程序是否能够同时处理双线共四路行情数据，防止数据重复获取，避免造成数据错乱，给您造成不必要的损失。具备同时接收主备线路四路行情数据条件后及时向所在期货公司技术人员提交申请接入新设备（期货公司在《易盛信息技术服务》微信小程序提交相关切换申请，由托管机房端进行切换），不具备接收主备线路四路行情数据条件的请尽快更新应用，在限期内完成新设备接入。上述事项请在2024年11月30日前完成。 </w:t>
      </w:r>
    </w:p>
    <w:p w14:paraId="09D2F709" w14:textId="77777777" w:rsidR="00B5184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网络支持：0371-65625812 &lt;</w:t>
      </w:r>
      <w:hyperlink r:id="rId5" w:history="1">
        <w:r>
          <w:rPr>
            <w:rStyle w:val="ab"/>
            <w:rFonts w:ascii="仿宋" w:eastAsia="仿宋" w:hAnsi="仿宋" w:cs="仿宋" w:hint="eastAsia"/>
            <w:sz w:val="32"/>
            <w:szCs w:val="32"/>
          </w:rPr>
          <w:t>jifangwork@esunny.cc</w:t>
        </w:r>
      </w:hyperlink>
      <w:r>
        <w:rPr>
          <w:rFonts w:ascii="仿宋" w:eastAsia="仿宋" w:hAnsi="仿宋" w:cs="仿宋" w:hint="eastAsia"/>
          <w:sz w:val="32"/>
          <w:szCs w:val="32"/>
        </w:rPr>
        <w:t>&gt;</w:t>
      </w:r>
    </w:p>
    <w:p w14:paraId="7D5BC485" w14:textId="77777777" w:rsidR="00B5184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技术支持：400-6156869 &lt;service@esunny.cc&gt;</w:t>
      </w:r>
    </w:p>
    <w:p w14:paraId="448F219F" w14:textId="77777777" w:rsidR="00B51843" w:rsidRDefault="00B51843">
      <w:pPr>
        <w:spacing w:line="360" w:lineRule="auto"/>
        <w:rPr>
          <w:rFonts w:ascii="仿宋" w:eastAsia="仿宋" w:hAnsi="仿宋" w:cs="仿宋" w:hint="eastAsia"/>
          <w:sz w:val="32"/>
          <w:szCs w:val="32"/>
        </w:rPr>
      </w:pPr>
    </w:p>
    <w:p w14:paraId="42099B9E" w14:textId="77777777" w:rsidR="00B51843" w:rsidRDefault="00B51843">
      <w:pPr>
        <w:spacing w:line="360" w:lineRule="auto"/>
        <w:rPr>
          <w:rFonts w:ascii="仿宋" w:eastAsia="仿宋" w:hAnsi="仿宋" w:cs="仿宋" w:hint="eastAsia"/>
          <w:sz w:val="32"/>
          <w:szCs w:val="32"/>
        </w:rPr>
      </w:pPr>
    </w:p>
    <w:p w14:paraId="05A3C17C" w14:textId="77777777" w:rsidR="00B51843" w:rsidRDefault="00B51843">
      <w:pPr>
        <w:spacing w:line="360" w:lineRule="auto"/>
        <w:rPr>
          <w:rFonts w:ascii="仿宋" w:eastAsia="仿宋" w:hAnsi="仿宋" w:cs="仿宋" w:hint="eastAsia"/>
          <w:sz w:val="32"/>
          <w:szCs w:val="32"/>
        </w:rPr>
      </w:pPr>
    </w:p>
    <w:p w14:paraId="764277A7" w14:textId="77777777" w:rsidR="00B51843" w:rsidRDefault="00000000">
      <w:pPr>
        <w:spacing w:line="360" w:lineRule="auto"/>
        <w:rPr>
          <w:rFonts w:ascii="仿宋" w:eastAsia="仿宋" w:hAnsi="仿宋" w:cs="仿宋" w:hint="eastAsia"/>
          <w:sz w:val="32"/>
          <w:szCs w:val="32"/>
        </w:rPr>
      </w:pPr>
      <w:r>
        <w:rPr>
          <w:rFonts w:ascii="仿宋" w:eastAsia="仿宋" w:hAnsi="仿宋" w:cs="仿宋" w:hint="eastAsia"/>
          <w:b/>
          <w:bCs/>
          <w:sz w:val="32"/>
          <w:szCs w:val="32"/>
        </w:rPr>
        <w:lastRenderedPageBreak/>
        <w:t xml:space="preserve">附件2 </w:t>
      </w:r>
      <w:r>
        <w:rPr>
          <w:rFonts w:ascii="仿宋" w:eastAsia="仿宋" w:hAnsi="仿宋" w:cs="仿宋" w:hint="eastAsia"/>
          <w:sz w:val="32"/>
          <w:szCs w:val="32"/>
        </w:rPr>
        <w:t>客户接收组播数据相关</w:t>
      </w:r>
    </w:p>
    <w:p w14:paraId="6EF5380D" w14:textId="77777777" w:rsidR="00B51843" w:rsidRDefault="00000000">
      <w:pPr>
        <w:pStyle w:val="ad"/>
        <w:spacing w:line="360" w:lineRule="auto"/>
        <w:ind w:firstLineChars="0" w:firstLine="0"/>
        <w:rPr>
          <w:rFonts w:ascii="仿宋" w:eastAsia="仿宋" w:hAnsi="仿宋" w:cs="仿宋" w:hint="eastAsia"/>
          <w:sz w:val="32"/>
          <w:szCs w:val="32"/>
        </w:rPr>
      </w:pPr>
      <w:r>
        <w:rPr>
          <w:rFonts w:ascii="仿宋" w:eastAsia="仿宋" w:hAnsi="仿宋" w:cs="仿宋" w:hint="eastAsia"/>
          <w:sz w:val="32"/>
          <w:szCs w:val="32"/>
        </w:rPr>
        <w:t>1.新环境接入示意图</w:t>
      </w:r>
    </w:p>
    <w:p w14:paraId="50744AA0" w14:textId="77777777" w:rsidR="00B51843" w:rsidRDefault="00000000">
      <w:pPr>
        <w:spacing w:line="360" w:lineRule="auto"/>
        <w:rPr>
          <w:rFonts w:ascii="仿宋" w:eastAsia="仿宋" w:hAnsi="仿宋" w:cs="仿宋" w:hint="eastAsia"/>
          <w:sz w:val="32"/>
          <w:szCs w:val="32"/>
        </w:rPr>
      </w:pPr>
      <w:r>
        <w:rPr>
          <w:rFonts w:ascii="仿宋" w:eastAsia="仿宋" w:hAnsi="仿宋" w:cs="仿宋" w:hint="eastAsia"/>
          <w:sz w:val="32"/>
          <w:szCs w:val="32"/>
        </w:rPr>
        <w:object w:dxaOrig="4770" w:dyaOrig="5270" w14:anchorId="47B72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263.25pt" o:ole="">
            <v:imagedata r:id="rId6" o:title=""/>
          </v:shape>
          <o:OLEObject Type="Embed" ProgID="Visio.Drawing.15" ShapeID="_x0000_i1025" DrawAspect="Content" ObjectID="_1785823455" r:id="rId7"/>
        </w:object>
      </w:r>
    </w:p>
    <w:p w14:paraId="185FB85D" w14:textId="77777777" w:rsidR="00B51843" w:rsidRDefault="00000000">
      <w:pPr>
        <w:spacing w:line="360" w:lineRule="auto"/>
        <w:rPr>
          <w:rFonts w:ascii="仿宋" w:eastAsia="仿宋" w:hAnsi="仿宋" w:cs="仿宋" w:hint="eastAsia"/>
          <w:sz w:val="32"/>
          <w:szCs w:val="32"/>
        </w:rPr>
      </w:pPr>
      <w:r>
        <w:rPr>
          <w:rFonts w:ascii="仿宋" w:eastAsia="仿宋" w:hAnsi="仿宋" w:cs="仿宋" w:hint="eastAsia"/>
          <w:sz w:val="32"/>
          <w:szCs w:val="32"/>
        </w:rPr>
        <w:t>2．组播行情数据及通道情况</w:t>
      </w:r>
    </w:p>
    <w:tbl>
      <w:tblPr>
        <w:tblStyle w:val="aa"/>
        <w:tblW w:w="0" w:type="auto"/>
        <w:tblLook w:val="04A0" w:firstRow="1" w:lastRow="0" w:firstColumn="1" w:lastColumn="0" w:noHBand="0" w:noVBand="1"/>
      </w:tblPr>
      <w:tblGrid>
        <w:gridCol w:w="1234"/>
        <w:gridCol w:w="1565"/>
        <w:gridCol w:w="5497"/>
      </w:tblGrid>
      <w:tr w:rsidR="00B51843" w14:paraId="3F292A29" w14:textId="77777777">
        <w:tc>
          <w:tcPr>
            <w:tcW w:w="1273" w:type="dxa"/>
            <w:vAlign w:val="center"/>
          </w:tcPr>
          <w:p w14:paraId="2B309244" w14:textId="77777777" w:rsidR="00B51843" w:rsidRDefault="00000000">
            <w:pPr>
              <w:spacing w:line="360" w:lineRule="auto"/>
              <w:jc w:val="center"/>
              <w:rPr>
                <w:rFonts w:ascii="仿宋" w:eastAsia="仿宋" w:hAnsi="仿宋" w:cs="仿宋" w:hint="eastAsia"/>
                <w:sz w:val="24"/>
              </w:rPr>
            </w:pPr>
            <w:r>
              <w:rPr>
                <w:rFonts w:ascii="仿宋" w:eastAsia="仿宋" w:hAnsi="仿宋" w:cs="仿宋" w:hint="eastAsia"/>
                <w:sz w:val="24"/>
              </w:rPr>
              <w:t>行情档位</w:t>
            </w:r>
          </w:p>
        </w:tc>
        <w:tc>
          <w:tcPr>
            <w:tcW w:w="1608" w:type="dxa"/>
            <w:vAlign w:val="center"/>
          </w:tcPr>
          <w:p w14:paraId="01680350" w14:textId="77777777" w:rsidR="00B51843" w:rsidRDefault="00000000">
            <w:pPr>
              <w:spacing w:line="360" w:lineRule="auto"/>
              <w:jc w:val="center"/>
              <w:rPr>
                <w:rFonts w:ascii="仿宋" w:eastAsia="仿宋" w:hAnsi="仿宋" w:cs="仿宋" w:hint="eastAsia"/>
                <w:sz w:val="24"/>
              </w:rPr>
            </w:pPr>
            <w:r>
              <w:rPr>
                <w:rFonts w:ascii="仿宋" w:eastAsia="仿宋" w:hAnsi="仿宋" w:cs="仿宋" w:hint="eastAsia"/>
                <w:sz w:val="24"/>
              </w:rPr>
              <w:t>用户线路</w:t>
            </w:r>
          </w:p>
        </w:tc>
        <w:tc>
          <w:tcPr>
            <w:tcW w:w="5641" w:type="dxa"/>
          </w:tcPr>
          <w:p w14:paraId="0E53C7EB" w14:textId="77777777" w:rsidR="00B51843" w:rsidRDefault="00000000">
            <w:pPr>
              <w:spacing w:line="360" w:lineRule="auto"/>
              <w:jc w:val="center"/>
              <w:rPr>
                <w:rFonts w:ascii="仿宋" w:eastAsia="仿宋" w:hAnsi="仿宋" w:cs="仿宋" w:hint="eastAsia"/>
                <w:sz w:val="24"/>
              </w:rPr>
            </w:pPr>
            <w:r>
              <w:rPr>
                <w:rFonts w:ascii="仿宋" w:eastAsia="仿宋" w:hAnsi="仿宋" w:cs="仿宋" w:hint="eastAsia"/>
                <w:sz w:val="24"/>
              </w:rPr>
              <w:t>组播组IP及端口</w:t>
            </w:r>
          </w:p>
        </w:tc>
      </w:tr>
      <w:tr w:rsidR="00B51843" w14:paraId="1E2E2176" w14:textId="77777777">
        <w:tc>
          <w:tcPr>
            <w:tcW w:w="1273" w:type="dxa"/>
            <w:vMerge w:val="restart"/>
            <w:vAlign w:val="center"/>
          </w:tcPr>
          <w:p w14:paraId="2943372F" w14:textId="77777777" w:rsidR="00B51843" w:rsidRDefault="00000000">
            <w:pPr>
              <w:spacing w:line="360" w:lineRule="auto"/>
              <w:jc w:val="center"/>
              <w:rPr>
                <w:rFonts w:ascii="仿宋" w:eastAsia="仿宋" w:hAnsi="仿宋" w:cs="仿宋" w:hint="eastAsia"/>
                <w:sz w:val="24"/>
              </w:rPr>
            </w:pPr>
            <w:r>
              <w:rPr>
                <w:rFonts w:ascii="仿宋" w:eastAsia="仿宋" w:hAnsi="仿宋" w:cs="仿宋" w:hint="eastAsia"/>
                <w:sz w:val="24"/>
              </w:rPr>
              <w:t>五档</w:t>
            </w:r>
          </w:p>
        </w:tc>
        <w:tc>
          <w:tcPr>
            <w:tcW w:w="1608" w:type="dxa"/>
            <w:vAlign w:val="center"/>
          </w:tcPr>
          <w:p w14:paraId="12A8BE6C" w14:textId="77777777" w:rsidR="00B51843" w:rsidRDefault="00000000">
            <w:pPr>
              <w:spacing w:line="360" w:lineRule="auto"/>
              <w:jc w:val="center"/>
              <w:rPr>
                <w:rFonts w:ascii="仿宋" w:eastAsia="仿宋" w:hAnsi="仿宋" w:cs="仿宋" w:hint="eastAsia"/>
                <w:sz w:val="24"/>
              </w:rPr>
            </w:pPr>
            <w:r>
              <w:rPr>
                <w:rFonts w:ascii="仿宋" w:eastAsia="仿宋" w:hAnsi="仿宋" w:cs="仿宋" w:hint="eastAsia"/>
                <w:sz w:val="24"/>
              </w:rPr>
              <w:t>主线</w:t>
            </w:r>
          </w:p>
          <w:p w14:paraId="6E9DFF7C" w14:textId="77777777" w:rsidR="00B51843" w:rsidRDefault="00000000">
            <w:pPr>
              <w:spacing w:line="360" w:lineRule="auto"/>
              <w:jc w:val="center"/>
              <w:rPr>
                <w:rFonts w:ascii="仿宋" w:eastAsia="仿宋" w:hAnsi="仿宋" w:cs="仿宋" w:hint="eastAsia"/>
                <w:sz w:val="24"/>
              </w:rPr>
            </w:pPr>
            <w:r>
              <w:rPr>
                <w:rFonts w:ascii="仿宋" w:eastAsia="仿宋" w:hAnsi="仿宋" w:cs="仿宋" w:hint="eastAsia"/>
                <w:sz w:val="24"/>
              </w:rPr>
              <w:t>（A路B路同时有数据）</w:t>
            </w:r>
          </w:p>
        </w:tc>
        <w:tc>
          <w:tcPr>
            <w:tcW w:w="5641" w:type="dxa"/>
          </w:tcPr>
          <w:p w14:paraId="3E5F3879" w14:textId="77777777" w:rsidR="00B51843" w:rsidRDefault="00000000">
            <w:pPr>
              <w:spacing w:line="360" w:lineRule="auto"/>
              <w:rPr>
                <w:rFonts w:ascii="仿宋" w:eastAsia="仿宋" w:hAnsi="仿宋" w:cs="仿宋" w:hint="eastAsia"/>
                <w:sz w:val="24"/>
              </w:rPr>
            </w:pPr>
            <w:r>
              <w:rPr>
                <w:rFonts w:ascii="仿宋" w:eastAsia="仿宋" w:hAnsi="仿宋" w:cs="仿宋" w:hint="eastAsia"/>
                <w:sz w:val="24"/>
              </w:rPr>
              <w:t>239.27.1.1:23005（组播源A路）</w:t>
            </w:r>
          </w:p>
          <w:p w14:paraId="660660AF" w14:textId="77777777" w:rsidR="00B51843" w:rsidRDefault="00000000">
            <w:pPr>
              <w:spacing w:line="360" w:lineRule="auto"/>
              <w:rPr>
                <w:rFonts w:ascii="仿宋" w:eastAsia="仿宋" w:hAnsi="仿宋" w:cs="仿宋" w:hint="eastAsia"/>
                <w:sz w:val="24"/>
              </w:rPr>
            </w:pPr>
            <w:r>
              <w:rPr>
                <w:rFonts w:ascii="仿宋" w:eastAsia="仿宋" w:hAnsi="仿宋" w:cs="仿宋" w:hint="eastAsia"/>
                <w:sz w:val="24"/>
              </w:rPr>
              <w:t>239.27.1.2:23005（组播源B路）</w:t>
            </w:r>
          </w:p>
          <w:p w14:paraId="1DB7F48A" w14:textId="77777777" w:rsidR="00B51843" w:rsidRDefault="00000000">
            <w:pPr>
              <w:spacing w:line="360" w:lineRule="auto"/>
              <w:rPr>
                <w:rFonts w:ascii="仿宋" w:eastAsia="仿宋" w:hAnsi="仿宋" w:cs="仿宋" w:hint="eastAsia"/>
                <w:sz w:val="24"/>
              </w:rPr>
            </w:pPr>
            <w:r>
              <w:rPr>
                <w:rFonts w:ascii="仿宋" w:eastAsia="仿宋" w:hAnsi="仿宋" w:cs="仿宋" w:hint="eastAsia"/>
                <w:sz w:val="24"/>
              </w:rPr>
              <w:t>239.31.65.1:23105(随全市场测试时启用，发数据)</w:t>
            </w:r>
          </w:p>
          <w:p w14:paraId="352D193E" w14:textId="77777777" w:rsidR="00B51843" w:rsidRDefault="00000000">
            <w:pPr>
              <w:spacing w:line="360" w:lineRule="auto"/>
              <w:rPr>
                <w:rFonts w:ascii="仿宋" w:eastAsia="仿宋" w:hAnsi="仿宋" w:cs="仿宋" w:hint="eastAsia"/>
                <w:sz w:val="24"/>
              </w:rPr>
            </w:pPr>
            <w:r>
              <w:rPr>
                <w:rFonts w:ascii="仿宋" w:eastAsia="仿宋" w:hAnsi="仿宋" w:cs="仿宋" w:hint="eastAsia"/>
                <w:sz w:val="24"/>
              </w:rPr>
              <w:t>239.0.0.9 :20009（Hello包，一直有）</w:t>
            </w:r>
          </w:p>
        </w:tc>
      </w:tr>
      <w:tr w:rsidR="00B51843" w14:paraId="52E27C38" w14:textId="77777777">
        <w:tc>
          <w:tcPr>
            <w:tcW w:w="1273" w:type="dxa"/>
            <w:vMerge/>
            <w:vAlign w:val="center"/>
          </w:tcPr>
          <w:p w14:paraId="6AC67FB6" w14:textId="77777777" w:rsidR="00B51843" w:rsidRDefault="00B51843">
            <w:pPr>
              <w:spacing w:line="360" w:lineRule="auto"/>
              <w:jc w:val="center"/>
              <w:rPr>
                <w:rFonts w:ascii="仿宋" w:eastAsia="仿宋" w:hAnsi="仿宋" w:cs="仿宋" w:hint="eastAsia"/>
                <w:sz w:val="24"/>
              </w:rPr>
            </w:pPr>
          </w:p>
        </w:tc>
        <w:tc>
          <w:tcPr>
            <w:tcW w:w="1608" w:type="dxa"/>
            <w:vAlign w:val="center"/>
          </w:tcPr>
          <w:p w14:paraId="5C1E4CC5" w14:textId="77777777" w:rsidR="00B51843" w:rsidRDefault="00000000">
            <w:pPr>
              <w:spacing w:line="360" w:lineRule="auto"/>
              <w:jc w:val="center"/>
              <w:rPr>
                <w:rFonts w:ascii="仿宋" w:eastAsia="仿宋" w:hAnsi="仿宋" w:cs="仿宋" w:hint="eastAsia"/>
                <w:sz w:val="24"/>
              </w:rPr>
            </w:pPr>
            <w:r>
              <w:rPr>
                <w:rFonts w:ascii="仿宋" w:eastAsia="仿宋" w:hAnsi="仿宋" w:cs="仿宋" w:hint="eastAsia"/>
                <w:sz w:val="24"/>
              </w:rPr>
              <w:t>备线</w:t>
            </w:r>
          </w:p>
          <w:p w14:paraId="117411E3" w14:textId="77777777" w:rsidR="00B51843" w:rsidRDefault="00000000">
            <w:pPr>
              <w:spacing w:line="360" w:lineRule="auto"/>
              <w:jc w:val="center"/>
              <w:rPr>
                <w:rFonts w:ascii="仿宋" w:eastAsia="仿宋" w:hAnsi="仿宋" w:cs="仿宋" w:hint="eastAsia"/>
                <w:sz w:val="24"/>
              </w:rPr>
            </w:pPr>
            <w:r>
              <w:rPr>
                <w:rFonts w:ascii="仿宋" w:eastAsia="仿宋" w:hAnsi="仿宋" w:cs="仿宋" w:hint="eastAsia"/>
                <w:sz w:val="24"/>
              </w:rPr>
              <w:t>（A路B路同时有数据）</w:t>
            </w:r>
          </w:p>
        </w:tc>
        <w:tc>
          <w:tcPr>
            <w:tcW w:w="5641" w:type="dxa"/>
          </w:tcPr>
          <w:p w14:paraId="2CDEEFA8" w14:textId="77777777" w:rsidR="00B51843" w:rsidRDefault="00000000">
            <w:pPr>
              <w:spacing w:line="360" w:lineRule="auto"/>
              <w:rPr>
                <w:rFonts w:ascii="仿宋" w:eastAsia="仿宋" w:hAnsi="仿宋" w:cs="仿宋" w:hint="eastAsia"/>
                <w:sz w:val="24"/>
              </w:rPr>
            </w:pPr>
            <w:r>
              <w:rPr>
                <w:rFonts w:ascii="仿宋" w:eastAsia="仿宋" w:hAnsi="仿宋" w:cs="仿宋" w:hint="eastAsia"/>
                <w:sz w:val="24"/>
              </w:rPr>
              <w:t>239.27.1.1:23005（组播源A路）</w:t>
            </w:r>
          </w:p>
          <w:p w14:paraId="7F9CD0BA" w14:textId="77777777" w:rsidR="00B51843" w:rsidRDefault="00000000">
            <w:pPr>
              <w:spacing w:line="360" w:lineRule="auto"/>
              <w:rPr>
                <w:rFonts w:ascii="仿宋" w:eastAsia="仿宋" w:hAnsi="仿宋" w:cs="仿宋" w:hint="eastAsia"/>
                <w:sz w:val="24"/>
              </w:rPr>
            </w:pPr>
            <w:r>
              <w:rPr>
                <w:rFonts w:ascii="仿宋" w:eastAsia="仿宋" w:hAnsi="仿宋" w:cs="仿宋" w:hint="eastAsia"/>
                <w:sz w:val="24"/>
              </w:rPr>
              <w:t>239.27.1.2:23005（组播源B路）</w:t>
            </w:r>
          </w:p>
          <w:p w14:paraId="3E006176" w14:textId="77777777" w:rsidR="00B51843" w:rsidRDefault="00000000">
            <w:pPr>
              <w:spacing w:line="360" w:lineRule="auto"/>
              <w:rPr>
                <w:rFonts w:ascii="仿宋" w:eastAsia="仿宋" w:hAnsi="仿宋" w:cs="仿宋" w:hint="eastAsia"/>
                <w:sz w:val="24"/>
              </w:rPr>
            </w:pPr>
            <w:r>
              <w:rPr>
                <w:rFonts w:ascii="仿宋" w:eastAsia="仿宋" w:hAnsi="仿宋" w:cs="仿宋" w:hint="eastAsia"/>
                <w:sz w:val="24"/>
              </w:rPr>
              <w:t>239.31.65.1:23105(随全市场测试时启用，发数据)</w:t>
            </w:r>
          </w:p>
          <w:p w14:paraId="2FA7C94E" w14:textId="77777777" w:rsidR="00B51843" w:rsidRDefault="00000000">
            <w:pPr>
              <w:spacing w:line="360" w:lineRule="auto"/>
              <w:rPr>
                <w:rFonts w:ascii="仿宋" w:eastAsia="仿宋" w:hAnsi="仿宋" w:cs="仿宋" w:hint="eastAsia"/>
                <w:sz w:val="24"/>
              </w:rPr>
            </w:pPr>
            <w:r>
              <w:rPr>
                <w:rFonts w:ascii="仿宋" w:eastAsia="仿宋" w:hAnsi="仿宋" w:cs="仿宋" w:hint="eastAsia"/>
                <w:sz w:val="24"/>
              </w:rPr>
              <w:t>239.0.0.9 :20009（Hello包，一直有）</w:t>
            </w:r>
          </w:p>
        </w:tc>
      </w:tr>
    </w:tbl>
    <w:p w14:paraId="55C443BD" w14:textId="77777777" w:rsidR="00B51843" w:rsidRDefault="00B51843">
      <w:pPr>
        <w:spacing w:line="360" w:lineRule="auto"/>
        <w:rPr>
          <w:rFonts w:ascii="仿宋" w:eastAsia="仿宋" w:hAnsi="仿宋" w:cs="仿宋" w:hint="eastAsia"/>
          <w:sz w:val="32"/>
          <w:szCs w:val="32"/>
        </w:rPr>
      </w:pPr>
    </w:p>
    <w:p w14:paraId="656789DE" w14:textId="77777777" w:rsidR="00B51843" w:rsidRDefault="00B51843">
      <w:pPr>
        <w:spacing w:line="360" w:lineRule="auto"/>
        <w:rPr>
          <w:rFonts w:ascii="仿宋" w:eastAsia="仿宋" w:hAnsi="仿宋" w:cs="仿宋" w:hint="eastAsia"/>
          <w:sz w:val="32"/>
          <w:szCs w:val="32"/>
        </w:rPr>
      </w:pPr>
    </w:p>
    <w:p w14:paraId="5020EC2E" w14:textId="77777777" w:rsidR="00B51843" w:rsidRDefault="00B51843">
      <w:pPr>
        <w:spacing w:line="360" w:lineRule="auto"/>
        <w:rPr>
          <w:rFonts w:ascii="仿宋" w:eastAsia="仿宋" w:hAnsi="仿宋" w:cs="仿宋" w:hint="eastAsia"/>
          <w:sz w:val="32"/>
          <w:szCs w:val="32"/>
        </w:rPr>
      </w:pPr>
    </w:p>
    <w:p w14:paraId="1A117515" w14:textId="77777777" w:rsidR="00B51843" w:rsidRDefault="00B51843">
      <w:pPr>
        <w:spacing w:line="360" w:lineRule="auto"/>
        <w:rPr>
          <w:rFonts w:ascii="仿宋" w:eastAsia="仿宋" w:hAnsi="仿宋" w:cs="仿宋" w:hint="eastAsia"/>
          <w:sz w:val="32"/>
          <w:szCs w:val="32"/>
        </w:rPr>
      </w:pPr>
    </w:p>
    <w:p w14:paraId="2AC56E56" w14:textId="77777777" w:rsidR="00B51843" w:rsidRDefault="00000000">
      <w:pPr>
        <w:spacing w:line="360" w:lineRule="auto"/>
        <w:rPr>
          <w:rFonts w:ascii="仿宋" w:eastAsia="仿宋" w:hAnsi="仿宋" w:cs="仿宋" w:hint="eastAsia"/>
          <w:sz w:val="32"/>
          <w:szCs w:val="32"/>
        </w:rPr>
      </w:pPr>
      <w:r>
        <w:rPr>
          <w:rFonts w:ascii="仿宋" w:eastAsia="仿宋" w:hAnsi="仿宋" w:cs="仿宋" w:hint="eastAsia"/>
          <w:b/>
          <w:bCs/>
          <w:sz w:val="32"/>
          <w:szCs w:val="32"/>
        </w:rPr>
        <w:lastRenderedPageBreak/>
        <w:t>附件3</w:t>
      </w:r>
      <w:r>
        <w:rPr>
          <w:rFonts w:ascii="仿宋" w:eastAsia="仿宋" w:hAnsi="仿宋" w:cs="仿宋" w:hint="eastAsia"/>
          <w:sz w:val="32"/>
          <w:szCs w:val="32"/>
        </w:rPr>
        <w:t xml:space="preserve"> 风险点提示</w:t>
      </w:r>
    </w:p>
    <w:p w14:paraId="7326AC8F" w14:textId="77777777" w:rsidR="00B5184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在交易所新一期交易系统中组播行情仍沿用当前协议，数据内容与当前整体一致。需要特别关注的差异有：</w:t>
      </w:r>
    </w:p>
    <w:p w14:paraId="2DB6E98E" w14:textId="77777777" w:rsidR="00B5184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1）当前系统在23:00至次日08:55，以及10:15至10:30期间，推送市场交易状态为LOADED（1）；而新一期交易系统在上述时间段推送的市场交易状态为BREAK（5）。</w:t>
      </w:r>
    </w:p>
    <w:p w14:paraId="5D2AACF3" w14:textId="77777777" w:rsidR="00B5184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2）当前系统在夜盘结束与日盘结束后关闭系统时，会推送市场交易状态变为STOP（10）；在新一期交易系统中则不再推送该市场交易状态报文。</w:t>
      </w:r>
    </w:p>
    <w:p w14:paraId="4939C13D" w14:textId="4D4027FF" w:rsidR="00B51843"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为保证行情数据的正确解析以及系统切换平稳过渡，请各托管客户及时查看《</w:t>
      </w:r>
      <w:r w:rsidR="00DA065C">
        <w:rPr>
          <w:rFonts w:ascii="仿宋" w:eastAsia="仿宋" w:hAnsi="仿宋" w:cs="仿宋" w:hint="eastAsia"/>
          <w:sz w:val="32"/>
          <w:szCs w:val="32"/>
        </w:rPr>
        <w:t>行情数据平台2.0_</w:t>
      </w:r>
      <w:r>
        <w:rPr>
          <w:rFonts w:ascii="仿宋" w:eastAsia="仿宋" w:hAnsi="仿宋" w:cs="仿宋" w:hint="eastAsia"/>
          <w:sz w:val="32"/>
          <w:szCs w:val="32"/>
        </w:rPr>
        <w:t>组播协议说明书》，按照协议指引更新接收程序，同时建议各托管客户积极参与交易所全市场测试，发现问题及时</w:t>
      </w:r>
      <w:r w:rsidR="00C15A5A">
        <w:rPr>
          <w:rFonts w:ascii="仿宋" w:eastAsia="仿宋" w:hAnsi="仿宋" w:cs="仿宋" w:hint="eastAsia"/>
          <w:sz w:val="32"/>
          <w:szCs w:val="32"/>
        </w:rPr>
        <w:t>反馈</w:t>
      </w:r>
      <w:r>
        <w:rPr>
          <w:rFonts w:ascii="仿宋" w:eastAsia="仿宋" w:hAnsi="仿宋" w:cs="仿宋" w:hint="eastAsia"/>
          <w:sz w:val="32"/>
          <w:szCs w:val="32"/>
        </w:rPr>
        <w:t>。</w:t>
      </w:r>
    </w:p>
    <w:sectPr w:rsidR="00B51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C4E4BCF"/>
    <w:multiLevelType w:val="singleLevel"/>
    <w:tmpl w:val="EC4E4BCF"/>
    <w:lvl w:ilvl="0">
      <w:start w:val="1"/>
      <w:numFmt w:val="chineseCounting"/>
      <w:suff w:val="nothing"/>
      <w:lvlText w:val="%1、"/>
      <w:lvlJc w:val="left"/>
      <w:rPr>
        <w:rFonts w:hint="eastAsia"/>
      </w:rPr>
    </w:lvl>
  </w:abstractNum>
  <w:num w:numId="1" w16cid:durableId="76129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ZmMDJmMmJmY2Y3YTc2OWQ5MDg4YmYzMTY5MzU0ZWMifQ=="/>
  </w:docVars>
  <w:rsids>
    <w:rsidRoot w:val="00500061"/>
    <w:rsid w:val="00031E72"/>
    <w:rsid w:val="00043BB3"/>
    <w:rsid w:val="00064AD4"/>
    <w:rsid w:val="00074E6E"/>
    <w:rsid w:val="000A49CF"/>
    <w:rsid w:val="000A501A"/>
    <w:rsid w:val="000F00C7"/>
    <w:rsid w:val="000F1985"/>
    <w:rsid w:val="0011629B"/>
    <w:rsid w:val="001C7FD3"/>
    <w:rsid w:val="001E06B5"/>
    <w:rsid w:val="001E50EF"/>
    <w:rsid w:val="001F32A7"/>
    <w:rsid w:val="002C3206"/>
    <w:rsid w:val="00325BB2"/>
    <w:rsid w:val="00325DC3"/>
    <w:rsid w:val="003A5F62"/>
    <w:rsid w:val="004260E1"/>
    <w:rsid w:val="00436325"/>
    <w:rsid w:val="00452404"/>
    <w:rsid w:val="004701DA"/>
    <w:rsid w:val="00497261"/>
    <w:rsid w:val="004B5DFC"/>
    <w:rsid w:val="00500061"/>
    <w:rsid w:val="005A7F7E"/>
    <w:rsid w:val="00614C24"/>
    <w:rsid w:val="006241AB"/>
    <w:rsid w:val="00634D4E"/>
    <w:rsid w:val="0067722F"/>
    <w:rsid w:val="00693E60"/>
    <w:rsid w:val="006C25CB"/>
    <w:rsid w:val="006E11F4"/>
    <w:rsid w:val="00704A6C"/>
    <w:rsid w:val="0074136E"/>
    <w:rsid w:val="0084687D"/>
    <w:rsid w:val="0085016D"/>
    <w:rsid w:val="00875E09"/>
    <w:rsid w:val="00893D01"/>
    <w:rsid w:val="008B6BD5"/>
    <w:rsid w:val="008C61D0"/>
    <w:rsid w:val="008C6F1B"/>
    <w:rsid w:val="008F3F95"/>
    <w:rsid w:val="00997F4F"/>
    <w:rsid w:val="00A03910"/>
    <w:rsid w:val="00A11AD5"/>
    <w:rsid w:val="00A55A74"/>
    <w:rsid w:val="00AE773F"/>
    <w:rsid w:val="00AF5F5F"/>
    <w:rsid w:val="00B51843"/>
    <w:rsid w:val="00B75085"/>
    <w:rsid w:val="00BE5CA6"/>
    <w:rsid w:val="00C15A5A"/>
    <w:rsid w:val="00C17A7C"/>
    <w:rsid w:val="00C64639"/>
    <w:rsid w:val="00C93B6C"/>
    <w:rsid w:val="00CA254D"/>
    <w:rsid w:val="00CE08EE"/>
    <w:rsid w:val="00CE7454"/>
    <w:rsid w:val="00D50C8E"/>
    <w:rsid w:val="00DA065C"/>
    <w:rsid w:val="00DB1564"/>
    <w:rsid w:val="00DC489C"/>
    <w:rsid w:val="00E30672"/>
    <w:rsid w:val="00E50429"/>
    <w:rsid w:val="00E72DCC"/>
    <w:rsid w:val="00E774D8"/>
    <w:rsid w:val="00E82617"/>
    <w:rsid w:val="00F428E9"/>
    <w:rsid w:val="00F54B01"/>
    <w:rsid w:val="00F879E9"/>
    <w:rsid w:val="00FD2F7B"/>
    <w:rsid w:val="0115681A"/>
    <w:rsid w:val="013D4B60"/>
    <w:rsid w:val="0189226D"/>
    <w:rsid w:val="01A74C8C"/>
    <w:rsid w:val="0216715F"/>
    <w:rsid w:val="022A6766"/>
    <w:rsid w:val="02D54A63"/>
    <w:rsid w:val="04447FB3"/>
    <w:rsid w:val="049820AD"/>
    <w:rsid w:val="04B45D3F"/>
    <w:rsid w:val="05E337FC"/>
    <w:rsid w:val="06AD53FB"/>
    <w:rsid w:val="06B754F2"/>
    <w:rsid w:val="070E48A8"/>
    <w:rsid w:val="07B729E3"/>
    <w:rsid w:val="07CC09EB"/>
    <w:rsid w:val="08687FE8"/>
    <w:rsid w:val="0A7D421F"/>
    <w:rsid w:val="0ACC485F"/>
    <w:rsid w:val="0B562EEA"/>
    <w:rsid w:val="0C3D1EB8"/>
    <w:rsid w:val="0C965124"/>
    <w:rsid w:val="0E0A3A3D"/>
    <w:rsid w:val="0E802EB3"/>
    <w:rsid w:val="104650B3"/>
    <w:rsid w:val="10C55FD8"/>
    <w:rsid w:val="11F254F3"/>
    <w:rsid w:val="13441D7E"/>
    <w:rsid w:val="137B32C6"/>
    <w:rsid w:val="147D6BCA"/>
    <w:rsid w:val="150B2427"/>
    <w:rsid w:val="154B63B1"/>
    <w:rsid w:val="155B6F0B"/>
    <w:rsid w:val="15CD0DD5"/>
    <w:rsid w:val="183F6CC3"/>
    <w:rsid w:val="189C1D14"/>
    <w:rsid w:val="18C56A10"/>
    <w:rsid w:val="194A4318"/>
    <w:rsid w:val="19F94F44"/>
    <w:rsid w:val="1ADF238C"/>
    <w:rsid w:val="1BFC2ACA"/>
    <w:rsid w:val="1BFD51C0"/>
    <w:rsid w:val="1CBF06C7"/>
    <w:rsid w:val="1D1C3D02"/>
    <w:rsid w:val="1D70551D"/>
    <w:rsid w:val="1D9A259A"/>
    <w:rsid w:val="1EAA4A5F"/>
    <w:rsid w:val="20587D33"/>
    <w:rsid w:val="23A80F11"/>
    <w:rsid w:val="24512420"/>
    <w:rsid w:val="24D12D46"/>
    <w:rsid w:val="25CE54D7"/>
    <w:rsid w:val="25D36E8D"/>
    <w:rsid w:val="26451C3D"/>
    <w:rsid w:val="26A5092E"/>
    <w:rsid w:val="26D0702D"/>
    <w:rsid w:val="277D71B5"/>
    <w:rsid w:val="28C17575"/>
    <w:rsid w:val="28CB21A2"/>
    <w:rsid w:val="29A513CF"/>
    <w:rsid w:val="29CF181E"/>
    <w:rsid w:val="2A13795C"/>
    <w:rsid w:val="2AAF1D7B"/>
    <w:rsid w:val="2C4958B7"/>
    <w:rsid w:val="2CC047FA"/>
    <w:rsid w:val="2D984D48"/>
    <w:rsid w:val="2DBF1599"/>
    <w:rsid w:val="2E0979F4"/>
    <w:rsid w:val="2E532A1D"/>
    <w:rsid w:val="2F9E5F1A"/>
    <w:rsid w:val="2FC07A03"/>
    <w:rsid w:val="2FD14C2F"/>
    <w:rsid w:val="32F10A57"/>
    <w:rsid w:val="333F7A14"/>
    <w:rsid w:val="3481307F"/>
    <w:rsid w:val="34AA710F"/>
    <w:rsid w:val="36B05A39"/>
    <w:rsid w:val="36EC388B"/>
    <w:rsid w:val="38950E20"/>
    <w:rsid w:val="38AC78FA"/>
    <w:rsid w:val="3951617D"/>
    <w:rsid w:val="39537D75"/>
    <w:rsid w:val="39CB740D"/>
    <w:rsid w:val="3A080B60"/>
    <w:rsid w:val="3A3758E9"/>
    <w:rsid w:val="3AED1AD3"/>
    <w:rsid w:val="3AF92B9E"/>
    <w:rsid w:val="3B023801"/>
    <w:rsid w:val="3EEA117C"/>
    <w:rsid w:val="3F3E6DD2"/>
    <w:rsid w:val="3F9410E8"/>
    <w:rsid w:val="402D7BC4"/>
    <w:rsid w:val="41377F7D"/>
    <w:rsid w:val="432F1853"/>
    <w:rsid w:val="433114C5"/>
    <w:rsid w:val="44B30262"/>
    <w:rsid w:val="48270D4B"/>
    <w:rsid w:val="48D82045"/>
    <w:rsid w:val="493406A8"/>
    <w:rsid w:val="497C2F51"/>
    <w:rsid w:val="4B5E0F27"/>
    <w:rsid w:val="4C5479B0"/>
    <w:rsid w:val="4D606AE9"/>
    <w:rsid w:val="4DE35714"/>
    <w:rsid w:val="4E2F6BAB"/>
    <w:rsid w:val="4E3715BC"/>
    <w:rsid w:val="4E473EF5"/>
    <w:rsid w:val="4ECA0682"/>
    <w:rsid w:val="5043249A"/>
    <w:rsid w:val="51F85506"/>
    <w:rsid w:val="52120376"/>
    <w:rsid w:val="53CB3D96"/>
    <w:rsid w:val="53E47AF0"/>
    <w:rsid w:val="548E64A2"/>
    <w:rsid w:val="551C775D"/>
    <w:rsid w:val="55D1679A"/>
    <w:rsid w:val="56226294"/>
    <w:rsid w:val="56384123"/>
    <w:rsid w:val="575E5685"/>
    <w:rsid w:val="59184390"/>
    <w:rsid w:val="5AA12BDF"/>
    <w:rsid w:val="5B4B2B4A"/>
    <w:rsid w:val="5EBD5B0D"/>
    <w:rsid w:val="5EFD5F0A"/>
    <w:rsid w:val="5FDC1FC3"/>
    <w:rsid w:val="61493688"/>
    <w:rsid w:val="62FB30A8"/>
    <w:rsid w:val="63715118"/>
    <w:rsid w:val="63EA232F"/>
    <w:rsid w:val="64085A7D"/>
    <w:rsid w:val="64124205"/>
    <w:rsid w:val="654F2F8E"/>
    <w:rsid w:val="659155FE"/>
    <w:rsid w:val="675D1087"/>
    <w:rsid w:val="68594AF9"/>
    <w:rsid w:val="687C07E7"/>
    <w:rsid w:val="689618A9"/>
    <w:rsid w:val="68AB177D"/>
    <w:rsid w:val="68B166E3"/>
    <w:rsid w:val="69B30239"/>
    <w:rsid w:val="6A2922A9"/>
    <w:rsid w:val="6A3A6264"/>
    <w:rsid w:val="6ABC0611"/>
    <w:rsid w:val="6AFB3C45"/>
    <w:rsid w:val="6B797260"/>
    <w:rsid w:val="6CBF5146"/>
    <w:rsid w:val="6D06067F"/>
    <w:rsid w:val="6D957B9D"/>
    <w:rsid w:val="6E3647DC"/>
    <w:rsid w:val="6E445903"/>
    <w:rsid w:val="6F3D1436"/>
    <w:rsid w:val="6F40256E"/>
    <w:rsid w:val="6F985318"/>
    <w:rsid w:val="70550AFC"/>
    <w:rsid w:val="70DF5DB7"/>
    <w:rsid w:val="713A076E"/>
    <w:rsid w:val="725C4A70"/>
    <w:rsid w:val="72676064"/>
    <w:rsid w:val="739E1612"/>
    <w:rsid w:val="73CC2623"/>
    <w:rsid w:val="75826D11"/>
    <w:rsid w:val="75B94E29"/>
    <w:rsid w:val="760A5684"/>
    <w:rsid w:val="764C0A85"/>
    <w:rsid w:val="76544B51"/>
    <w:rsid w:val="76A07D97"/>
    <w:rsid w:val="78CD4747"/>
    <w:rsid w:val="79D7762B"/>
    <w:rsid w:val="7C156B31"/>
    <w:rsid w:val="7CD73401"/>
    <w:rsid w:val="7D8F021D"/>
    <w:rsid w:val="7DAC69B0"/>
    <w:rsid w:val="7DD16A88"/>
    <w:rsid w:val="7EF63DE1"/>
    <w:rsid w:val="7F8D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2D7B9"/>
  <w15:docId w15:val="{852AE1EB-7BA6-4F36-936F-B46FBD39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qFormat/>
    <w:rPr>
      <w:color w:val="0563C1" w:themeColor="hyperlink"/>
      <w:u w:val="single"/>
    </w:rPr>
  </w:style>
  <w:style w:type="character" w:styleId="ac">
    <w:name w:val="annotation reference"/>
    <w:basedOn w:val="a0"/>
    <w:qFormat/>
    <w:rPr>
      <w:sz w:val="21"/>
      <w:szCs w:val="21"/>
    </w:rPr>
  </w:style>
  <w:style w:type="character" w:customStyle="1" w:styleId="a5">
    <w:name w:val="批注框文本 字符"/>
    <w:basedOn w:val="a0"/>
    <w:link w:val="a4"/>
    <w:qFormat/>
    <w:rPr>
      <w:kern w:val="2"/>
      <w:sz w:val="18"/>
      <w:szCs w:val="18"/>
    </w:rPr>
  </w:style>
  <w:style w:type="paragraph" w:styleId="ad">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a7">
    <w:name w:val="页脚 字符"/>
    <w:basedOn w:val="a0"/>
    <w:link w:val="a6"/>
    <w:qFormat/>
    <w:rPr>
      <w:kern w:val="2"/>
      <w:sz w:val="18"/>
      <w:szCs w:val="18"/>
    </w:rPr>
  </w:style>
  <w:style w:type="paragraph" w:customStyle="1" w:styleId="1">
    <w:name w:val="修订1"/>
    <w:hidden/>
    <w:uiPriority w:val="99"/>
    <w:unhideWhenUsed/>
    <w:qFormat/>
    <w:rPr>
      <w:kern w:val="2"/>
      <w:sz w:val="21"/>
      <w:szCs w:val="24"/>
    </w:rPr>
  </w:style>
  <w:style w:type="paragraph" w:customStyle="1" w:styleId="2">
    <w:name w:val="修订2"/>
    <w:hidden/>
    <w:uiPriority w:val="99"/>
    <w:unhideWhenUsed/>
    <w:qFormat/>
    <w:rPr>
      <w:kern w:val="2"/>
      <w:sz w:val="21"/>
      <w:szCs w:val="24"/>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Visio___1.vs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jifangwork@esunny.c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王朝辉</cp:lastModifiedBy>
  <cp:revision>62</cp:revision>
  <dcterms:created xsi:type="dcterms:W3CDTF">2024-08-22T01:10:00Z</dcterms:created>
  <dcterms:modified xsi:type="dcterms:W3CDTF">2024-08-22T01:17:00Z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86188B27572346C1BF2E3171D9C0E473_13</vt:lpwstr>
  </property>
</Properties>
</file>